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8E" w:rsidRPr="00A52A8E" w:rsidRDefault="00A52A8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-247650</wp:posOffset>
            </wp:positionV>
            <wp:extent cx="695325" cy="704850"/>
            <wp:effectExtent l="19050" t="0" r="952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horzAnchor="margin" w:tblpX="-318" w:tblpY="900"/>
        <w:tblW w:w="1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4678"/>
        <w:gridCol w:w="4995"/>
      </w:tblGrid>
      <w:tr w:rsidR="00D8142B" w:rsidTr="0031753D">
        <w:tc>
          <w:tcPr>
            <w:tcW w:w="6380" w:type="dxa"/>
            <w:gridSpan w:val="2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ΕΛΛΗΝΙΚΗ ΔΗΜΟΚΡΑΤΙΑ</w:t>
            </w:r>
          </w:p>
        </w:tc>
        <w:tc>
          <w:tcPr>
            <w:tcW w:w="4995" w:type="dxa"/>
          </w:tcPr>
          <w:p w:rsidR="00D8142B" w:rsidRPr="00A7775C" w:rsidRDefault="00FA6020" w:rsidP="00FA602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                                           </w:t>
            </w:r>
            <w:r w:rsidR="00593210">
              <w:rPr>
                <w:rFonts w:asciiTheme="majorHAnsi" w:hAnsiTheme="majorHAnsi"/>
              </w:rPr>
              <w:t xml:space="preserve">                  </w:t>
            </w:r>
            <w:r>
              <w:rPr>
                <w:rFonts w:asciiTheme="majorHAnsi" w:hAnsiTheme="majorHAnsi"/>
              </w:rPr>
              <w:t xml:space="preserve"> </w:t>
            </w:r>
            <w:r w:rsidR="00BE03A7" w:rsidRPr="00AB492F">
              <w:rPr>
                <w:rFonts w:asciiTheme="majorHAnsi" w:hAnsiTheme="majorHAnsi"/>
              </w:rPr>
              <w:t xml:space="preserve">Κως, </w:t>
            </w:r>
            <w:r w:rsidR="00593210">
              <w:rPr>
                <w:rFonts w:asciiTheme="majorHAnsi" w:hAnsiTheme="majorHAnsi"/>
              </w:rPr>
              <w:t>20</w:t>
            </w:r>
            <w:r w:rsidR="00BE03A7">
              <w:rPr>
                <w:rFonts w:asciiTheme="majorHAnsi" w:hAnsiTheme="majorHAnsi"/>
              </w:rPr>
              <w:t>/</w:t>
            </w:r>
            <w:r w:rsidR="00593210">
              <w:rPr>
                <w:rFonts w:asciiTheme="majorHAnsi" w:hAnsiTheme="majorHAnsi"/>
              </w:rPr>
              <w:t>05</w:t>
            </w:r>
            <w:r w:rsidR="00BE03A7" w:rsidRPr="00AB492F">
              <w:rPr>
                <w:rFonts w:asciiTheme="majorHAnsi" w:hAnsiTheme="majorHAnsi"/>
              </w:rPr>
              <w:t>/201</w:t>
            </w:r>
            <w:r w:rsidR="00A7775C">
              <w:rPr>
                <w:rFonts w:asciiTheme="majorHAnsi" w:hAnsiTheme="majorHAnsi"/>
                <w:lang w:val="en-US"/>
              </w:rPr>
              <w:t>3</w:t>
            </w:r>
          </w:p>
        </w:tc>
      </w:tr>
      <w:tr w:rsidR="00D8142B" w:rsidTr="0031753D">
        <w:tc>
          <w:tcPr>
            <w:tcW w:w="6380" w:type="dxa"/>
            <w:gridSpan w:val="2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ΝΟΜΟΣ ΔΩΔΕΚΑΝΗΣΟΥ</w:t>
            </w:r>
          </w:p>
        </w:tc>
        <w:tc>
          <w:tcPr>
            <w:tcW w:w="4995" w:type="dxa"/>
          </w:tcPr>
          <w:p w:rsidR="00D8142B" w:rsidRPr="00322E01" w:rsidRDefault="00637028" w:rsidP="00637028">
            <w:pPr>
              <w:jc w:val="center"/>
            </w:pPr>
            <w:r>
              <w:rPr>
                <w:rFonts w:asciiTheme="majorHAnsi" w:hAnsiTheme="majorHAnsi"/>
                <w:lang w:val="en-US"/>
              </w:rPr>
              <w:t xml:space="preserve">                                </w:t>
            </w:r>
            <w:r w:rsidR="00593210">
              <w:rPr>
                <w:rFonts w:asciiTheme="majorHAnsi" w:hAnsiTheme="majorHAnsi"/>
                <w:lang w:val="en-US"/>
              </w:rPr>
              <w:t xml:space="preserve">                  </w:t>
            </w:r>
            <w:r w:rsidR="00BE03A7" w:rsidRPr="00AB492F">
              <w:rPr>
                <w:rFonts w:asciiTheme="majorHAnsi" w:hAnsiTheme="majorHAnsi"/>
              </w:rPr>
              <w:t xml:space="preserve">Αρ. </w:t>
            </w:r>
            <w:proofErr w:type="spellStart"/>
            <w:r w:rsidR="00BE03A7" w:rsidRPr="00AB492F">
              <w:rPr>
                <w:rFonts w:asciiTheme="majorHAnsi" w:hAnsiTheme="majorHAnsi"/>
              </w:rPr>
              <w:t>πρωτ</w:t>
            </w:r>
            <w:proofErr w:type="spellEnd"/>
            <w:r w:rsidR="00BE03A7" w:rsidRPr="00AB492F">
              <w:rPr>
                <w:rFonts w:asciiTheme="majorHAnsi" w:hAnsiTheme="majorHAnsi"/>
              </w:rPr>
              <w:t>.:</w:t>
            </w:r>
            <w:r w:rsidR="00BE03A7">
              <w:rPr>
                <w:rFonts w:asciiTheme="majorHAnsi" w:hAnsiTheme="majorHAnsi"/>
              </w:rPr>
              <w:t xml:space="preserve"> </w:t>
            </w:r>
          </w:p>
        </w:tc>
      </w:tr>
      <w:tr w:rsidR="00D8142B" w:rsidTr="0031753D">
        <w:tc>
          <w:tcPr>
            <w:tcW w:w="6380" w:type="dxa"/>
            <w:gridSpan w:val="2"/>
          </w:tcPr>
          <w:p w:rsidR="00D8142B" w:rsidRPr="00A6656C" w:rsidRDefault="00D8142B" w:rsidP="00BE03A7">
            <w:pPr>
              <w:rPr>
                <w:b/>
              </w:rPr>
            </w:pPr>
            <w:r w:rsidRPr="00A6656C">
              <w:rPr>
                <w:b/>
              </w:rPr>
              <w:t>ΔΗΜΟΣ ΚΩ</w:t>
            </w:r>
          </w:p>
        </w:tc>
        <w:tc>
          <w:tcPr>
            <w:tcW w:w="4995" w:type="dxa"/>
          </w:tcPr>
          <w:p w:rsidR="00D8142B" w:rsidRDefault="00D8142B" w:rsidP="00BE03A7"/>
        </w:tc>
      </w:tr>
      <w:tr w:rsidR="00D8142B" w:rsidTr="0031753D">
        <w:tc>
          <w:tcPr>
            <w:tcW w:w="6380" w:type="dxa"/>
            <w:gridSpan w:val="2"/>
          </w:tcPr>
          <w:p w:rsidR="00D8142B" w:rsidRPr="00F03D02" w:rsidRDefault="00F03D02" w:rsidP="00BE03A7">
            <w:pPr>
              <w:rPr>
                <w:b/>
              </w:rPr>
            </w:pPr>
            <w:r>
              <w:rPr>
                <w:b/>
              </w:rPr>
              <w:t xml:space="preserve">ΤΜΗΜΑ ΚΟΙΝΩΝΙΚΗΣ ΠΟΛΙΤΙΚΗΣ </w:t>
            </w:r>
          </w:p>
        </w:tc>
        <w:tc>
          <w:tcPr>
            <w:tcW w:w="4995" w:type="dxa"/>
          </w:tcPr>
          <w:p w:rsidR="00D8142B" w:rsidRDefault="00D8142B" w:rsidP="00BE03A7"/>
        </w:tc>
      </w:tr>
      <w:tr w:rsidR="00D8142B" w:rsidTr="0031753D">
        <w:tc>
          <w:tcPr>
            <w:tcW w:w="6380" w:type="dxa"/>
            <w:gridSpan w:val="2"/>
          </w:tcPr>
          <w:p w:rsidR="00D8142B" w:rsidRPr="00F03D02" w:rsidRDefault="00F03D02" w:rsidP="00BE03A7">
            <w:pPr>
              <w:rPr>
                <w:b/>
              </w:rPr>
            </w:pPr>
            <w:r>
              <w:rPr>
                <w:b/>
              </w:rPr>
              <w:t>ΚΑΙ ΠΟΛΙΤΙΚΩΝ ΙΣΟΤΗΤΑΣ ΤΩΝ ΦΥΛΩΝ</w:t>
            </w:r>
          </w:p>
        </w:tc>
        <w:tc>
          <w:tcPr>
            <w:tcW w:w="4995" w:type="dxa"/>
          </w:tcPr>
          <w:p w:rsidR="00D8142B" w:rsidRDefault="00D8142B" w:rsidP="00BE03A7"/>
        </w:tc>
      </w:tr>
      <w:tr w:rsidR="00D8142B" w:rsidTr="0031753D">
        <w:tc>
          <w:tcPr>
            <w:tcW w:w="6380" w:type="dxa"/>
            <w:gridSpan w:val="2"/>
          </w:tcPr>
          <w:p w:rsidR="00D8142B" w:rsidRDefault="00A6656C" w:rsidP="00BE03A7">
            <w:r>
              <w:t>-----</w:t>
            </w:r>
            <w:r w:rsidR="00F03D02">
              <w:t>-------------------------------</w:t>
            </w:r>
          </w:p>
        </w:tc>
        <w:tc>
          <w:tcPr>
            <w:tcW w:w="4995" w:type="dxa"/>
          </w:tcPr>
          <w:p w:rsidR="00D8142B" w:rsidRDefault="00D8142B" w:rsidP="00BE03A7"/>
        </w:tc>
      </w:tr>
      <w:tr w:rsidR="00D8142B" w:rsidRPr="00BE03A7" w:rsidTr="0031753D">
        <w:tc>
          <w:tcPr>
            <w:tcW w:w="1702" w:type="dxa"/>
          </w:tcPr>
          <w:p w:rsidR="00D8142B" w:rsidRPr="00D8142B" w:rsidRDefault="00D8142B" w:rsidP="00BE03A7">
            <w:pPr>
              <w:rPr>
                <w:lang w:val="en-US"/>
              </w:rPr>
            </w:pPr>
            <w:proofErr w:type="spellStart"/>
            <w:r>
              <w:rPr>
                <w:rFonts w:asciiTheme="majorHAnsi" w:hAnsiTheme="majorHAnsi"/>
              </w:rPr>
              <w:t>Ταχ.Δ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νση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AB492F">
              <w:rPr>
                <w:rFonts w:asciiTheme="majorHAnsi" w:hAnsiTheme="majorHAnsi"/>
              </w:rPr>
              <w:t>:</w:t>
            </w:r>
          </w:p>
        </w:tc>
        <w:tc>
          <w:tcPr>
            <w:tcW w:w="4678" w:type="dxa"/>
          </w:tcPr>
          <w:p w:rsidR="00A6656C" w:rsidRDefault="00BE03A7" w:rsidP="00BE03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Παλ</w:t>
            </w:r>
            <w:r w:rsidRPr="009E090D">
              <w:rPr>
                <w:rFonts w:asciiTheme="majorHAnsi" w:hAnsiTheme="majorHAnsi"/>
              </w:rPr>
              <w:t>αι</w:t>
            </w:r>
            <w:r>
              <w:rPr>
                <w:rFonts w:asciiTheme="majorHAnsi" w:hAnsiTheme="majorHAnsi"/>
              </w:rPr>
              <w:t xml:space="preserve">ών </w:t>
            </w:r>
            <w:proofErr w:type="spellStart"/>
            <w:r w:rsidR="00D8142B">
              <w:rPr>
                <w:rFonts w:asciiTheme="majorHAnsi" w:hAnsiTheme="majorHAnsi"/>
              </w:rPr>
              <w:t>Εθ</w:t>
            </w:r>
            <w:r>
              <w:rPr>
                <w:rFonts w:asciiTheme="majorHAnsi" w:hAnsiTheme="majorHAnsi"/>
              </w:rPr>
              <w:t>ελ</w:t>
            </w:r>
            <w:proofErr w:type="spellEnd"/>
            <w:r w:rsidR="00D8142B" w:rsidRPr="009E090D">
              <w:rPr>
                <w:rFonts w:asciiTheme="majorHAnsi" w:hAnsiTheme="majorHAnsi"/>
              </w:rPr>
              <w:t xml:space="preserve">. </w:t>
            </w:r>
            <w:r w:rsidR="00D8142B">
              <w:rPr>
                <w:rFonts w:asciiTheme="majorHAnsi" w:hAnsiTheme="majorHAnsi"/>
              </w:rPr>
              <w:t>Πολεμιστών</w:t>
            </w:r>
            <w:r w:rsidR="00D8142B" w:rsidRPr="009E090D">
              <w:rPr>
                <w:rFonts w:asciiTheme="majorHAnsi" w:hAnsiTheme="majorHAnsi"/>
              </w:rPr>
              <w:t xml:space="preserve"> 3, </w:t>
            </w:r>
          </w:p>
          <w:p w:rsidR="00D8142B" w:rsidRPr="009E090D" w:rsidRDefault="00D8142B" w:rsidP="00BE03A7">
            <w:r>
              <w:rPr>
                <w:rFonts w:asciiTheme="majorHAnsi" w:hAnsiTheme="majorHAnsi"/>
              </w:rPr>
              <w:t>Λάμπη</w:t>
            </w:r>
            <w:r w:rsidRPr="009E090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Κως</w:t>
            </w:r>
          </w:p>
        </w:tc>
        <w:tc>
          <w:tcPr>
            <w:tcW w:w="4995" w:type="dxa"/>
          </w:tcPr>
          <w:p w:rsidR="00D8142B" w:rsidRPr="00BE03A7" w:rsidRDefault="00BE03A7" w:rsidP="00BE03A7">
            <w:pPr>
              <w:jc w:val="both"/>
              <w:rPr>
                <w:b/>
                <w:bCs/>
                <w:u w:val="single"/>
              </w:rPr>
            </w:pPr>
            <w:r w:rsidRPr="00BE03A7">
              <w:rPr>
                <w:b/>
                <w:bCs/>
                <w:u w:val="single"/>
              </w:rPr>
              <w:t xml:space="preserve">Προς </w:t>
            </w:r>
            <w:r>
              <w:rPr>
                <w:b/>
                <w:bCs/>
                <w:u w:val="single"/>
              </w:rPr>
              <w:t>:</w:t>
            </w:r>
          </w:p>
        </w:tc>
      </w:tr>
      <w:tr w:rsidR="00D8142B" w:rsidRPr="00D8142B" w:rsidTr="0031753D">
        <w:tc>
          <w:tcPr>
            <w:tcW w:w="1702" w:type="dxa"/>
          </w:tcPr>
          <w:p w:rsidR="00D8142B" w:rsidRPr="00D8142B" w:rsidRDefault="00D8142B" w:rsidP="00BE03A7">
            <w:pPr>
              <w:rPr>
                <w:lang w:val="en-US"/>
              </w:rPr>
            </w:pPr>
            <w:r>
              <w:rPr>
                <w:rFonts w:asciiTheme="majorHAnsi" w:hAnsiTheme="majorHAnsi"/>
              </w:rPr>
              <w:t>Τ</w:t>
            </w:r>
            <w:r w:rsidRPr="00BE03A7">
              <w:rPr>
                <w:rFonts w:asciiTheme="majorHAnsi" w:hAnsiTheme="majorHAnsi"/>
                <w:lang w:val="en-US"/>
              </w:rPr>
              <w:t>.</w:t>
            </w:r>
            <w:r>
              <w:rPr>
                <w:rFonts w:asciiTheme="majorHAnsi" w:hAnsiTheme="majorHAnsi"/>
              </w:rPr>
              <w:t>Κ</w:t>
            </w:r>
            <w:r w:rsidRPr="00BE03A7">
              <w:rPr>
                <w:rFonts w:asciiTheme="majorHAnsi" w:hAnsiTheme="majorHAnsi"/>
                <w:lang w:val="en-US"/>
              </w:rPr>
              <w:t>.:</w:t>
            </w:r>
          </w:p>
        </w:tc>
        <w:tc>
          <w:tcPr>
            <w:tcW w:w="4678" w:type="dxa"/>
          </w:tcPr>
          <w:p w:rsidR="00D8142B" w:rsidRPr="00D8142B" w:rsidRDefault="00BE03A7" w:rsidP="00BE03A7">
            <w:pPr>
              <w:rPr>
                <w:lang w:val="en-US"/>
              </w:rPr>
            </w:pPr>
            <w:r w:rsidRPr="00AB492F">
              <w:rPr>
                <w:rFonts w:asciiTheme="majorHAnsi" w:hAnsiTheme="majorHAnsi"/>
              </w:rPr>
              <w:t>85300</w:t>
            </w:r>
          </w:p>
        </w:tc>
        <w:tc>
          <w:tcPr>
            <w:tcW w:w="4995" w:type="dxa"/>
          </w:tcPr>
          <w:p w:rsidR="00D8142B" w:rsidRPr="001C4581" w:rsidRDefault="00C42568" w:rsidP="00C53BD0">
            <w:pPr>
              <w:tabs>
                <w:tab w:val="center" w:pos="2268"/>
              </w:tabs>
              <w:jc w:val="both"/>
              <w:rPr>
                <w:b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>Τοπικά έντυπα και ηλεκτρονικά Μ.Μ.Ε.</w:t>
            </w:r>
            <w:r w:rsidR="001C4581" w:rsidRPr="008E306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                       </w:t>
            </w:r>
          </w:p>
        </w:tc>
      </w:tr>
      <w:tr w:rsidR="00D8142B" w:rsidRPr="00D8142B" w:rsidTr="0031753D">
        <w:tc>
          <w:tcPr>
            <w:tcW w:w="1702" w:type="dxa"/>
          </w:tcPr>
          <w:p w:rsidR="00D8142B" w:rsidRPr="00C42568" w:rsidRDefault="00D8142B" w:rsidP="00BE03A7">
            <w:proofErr w:type="spellStart"/>
            <w:r>
              <w:rPr>
                <w:rFonts w:asciiTheme="majorHAnsi" w:hAnsiTheme="majorHAnsi"/>
              </w:rPr>
              <w:t>Τηλεφ</w:t>
            </w:r>
            <w:proofErr w:type="spellEnd"/>
            <w:r w:rsidRPr="00C42568">
              <w:rPr>
                <w:rFonts w:asciiTheme="majorHAnsi" w:hAnsiTheme="majorHAnsi"/>
              </w:rPr>
              <w:t>.:</w:t>
            </w:r>
          </w:p>
        </w:tc>
        <w:tc>
          <w:tcPr>
            <w:tcW w:w="4678" w:type="dxa"/>
          </w:tcPr>
          <w:p w:rsidR="00D8142B" w:rsidRPr="00C42568" w:rsidRDefault="00F03D02" w:rsidP="00BE03A7">
            <w:r>
              <w:rPr>
                <w:rFonts w:asciiTheme="majorHAnsi" w:hAnsiTheme="majorHAnsi"/>
              </w:rPr>
              <w:t>2242021502</w:t>
            </w:r>
            <w:r w:rsidR="00BE03A7">
              <w:rPr>
                <w:rFonts w:asciiTheme="majorHAnsi" w:hAnsiTheme="majorHAnsi"/>
              </w:rPr>
              <w:t>, 2242048353</w:t>
            </w:r>
          </w:p>
        </w:tc>
        <w:tc>
          <w:tcPr>
            <w:tcW w:w="4995" w:type="dxa"/>
          </w:tcPr>
          <w:p w:rsidR="00D8142B" w:rsidRPr="00C53BD0" w:rsidRDefault="00D8142B" w:rsidP="00BE03A7">
            <w:pPr>
              <w:rPr>
                <w:b/>
              </w:rPr>
            </w:pPr>
          </w:p>
        </w:tc>
      </w:tr>
      <w:tr w:rsidR="00D8142B" w:rsidRPr="00D8142B" w:rsidTr="0031753D">
        <w:tc>
          <w:tcPr>
            <w:tcW w:w="1702" w:type="dxa"/>
          </w:tcPr>
          <w:p w:rsidR="00D8142B" w:rsidRPr="00C42568" w:rsidRDefault="00D8142B" w:rsidP="00BE03A7">
            <w:r w:rsidRPr="00AB492F">
              <w:rPr>
                <w:rFonts w:asciiTheme="majorHAnsi" w:hAnsiTheme="majorHAnsi"/>
                <w:lang w:val="en-US"/>
              </w:rPr>
              <w:t>FAX</w:t>
            </w:r>
            <w:r w:rsidRPr="00C42568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4678" w:type="dxa"/>
          </w:tcPr>
          <w:p w:rsidR="00D8142B" w:rsidRPr="00C42568" w:rsidRDefault="00BE03A7" w:rsidP="00BE03A7">
            <w:r>
              <w:rPr>
                <w:rFonts w:asciiTheme="majorHAnsi" w:hAnsiTheme="majorHAnsi"/>
              </w:rPr>
              <w:t>2242049205, 2242048356</w:t>
            </w:r>
          </w:p>
        </w:tc>
        <w:tc>
          <w:tcPr>
            <w:tcW w:w="4995" w:type="dxa"/>
          </w:tcPr>
          <w:p w:rsidR="00D8142B" w:rsidRPr="00BE03A7" w:rsidRDefault="00D8142B" w:rsidP="00BE03A7">
            <w:pPr>
              <w:rPr>
                <w:b/>
              </w:rPr>
            </w:pPr>
          </w:p>
        </w:tc>
      </w:tr>
      <w:tr w:rsidR="00D8142B" w:rsidRPr="00D8142B" w:rsidTr="0031753D">
        <w:tc>
          <w:tcPr>
            <w:tcW w:w="1702" w:type="dxa"/>
          </w:tcPr>
          <w:p w:rsidR="00D8142B" w:rsidRPr="00C42568" w:rsidRDefault="00D8142B" w:rsidP="00BE03A7">
            <w:r>
              <w:rPr>
                <w:rFonts w:asciiTheme="majorHAnsi" w:hAnsiTheme="majorHAnsi"/>
              </w:rPr>
              <w:t>Πληροφ</w:t>
            </w:r>
            <w:r w:rsidRPr="00C42568">
              <w:rPr>
                <w:rFonts w:asciiTheme="majorHAnsi" w:hAnsiTheme="majorHAnsi"/>
              </w:rPr>
              <w:t>.:</w:t>
            </w:r>
          </w:p>
        </w:tc>
        <w:tc>
          <w:tcPr>
            <w:tcW w:w="4678" w:type="dxa"/>
          </w:tcPr>
          <w:p w:rsidR="00D8142B" w:rsidRPr="00C42568" w:rsidRDefault="00BE03A7" w:rsidP="00BE03A7">
            <w:r>
              <w:rPr>
                <w:rFonts w:asciiTheme="majorHAnsi" w:hAnsiTheme="majorHAnsi"/>
              </w:rPr>
              <w:t>Νέσκες Αντώνιος</w:t>
            </w:r>
            <w:r w:rsidRPr="00AB492F">
              <w:rPr>
                <w:rFonts w:asciiTheme="majorHAnsi" w:hAnsiTheme="majorHAnsi"/>
              </w:rPr>
              <w:t xml:space="preserve">                                                      </w:t>
            </w:r>
          </w:p>
        </w:tc>
        <w:tc>
          <w:tcPr>
            <w:tcW w:w="4995" w:type="dxa"/>
          </w:tcPr>
          <w:p w:rsidR="00D8142B" w:rsidRPr="00C53BD0" w:rsidRDefault="00C53BD0" w:rsidP="00C53BD0">
            <w:pPr>
              <w:tabs>
                <w:tab w:val="center" w:pos="226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  <w:r w:rsidRPr="008E3062"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8142B" w:rsidRPr="00D8142B" w:rsidTr="0031753D">
        <w:tc>
          <w:tcPr>
            <w:tcW w:w="1702" w:type="dxa"/>
          </w:tcPr>
          <w:p w:rsidR="00D8142B" w:rsidRPr="00BE03A7" w:rsidRDefault="00D8142B" w:rsidP="00BE03A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</w:t>
            </w:r>
            <w:r w:rsidRPr="00AB492F">
              <w:rPr>
                <w:rFonts w:asciiTheme="majorHAnsi" w:hAnsiTheme="majorHAnsi"/>
                <w:lang w:val="en-US"/>
              </w:rPr>
              <w:t xml:space="preserve"> :</w:t>
            </w:r>
          </w:p>
        </w:tc>
        <w:tc>
          <w:tcPr>
            <w:tcW w:w="4678" w:type="dxa"/>
          </w:tcPr>
          <w:p w:rsidR="00D8142B" w:rsidRPr="00BE03A7" w:rsidRDefault="00E753C0" w:rsidP="00BE03A7">
            <w:pPr>
              <w:ind w:right="679"/>
              <w:rPr>
                <w:rFonts w:asciiTheme="majorHAnsi" w:hAnsiTheme="majorHAnsi"/>
                <w:b/>
                <w:u w:val="single"/>
                <w:lang w:val="en-US"/>
              </w:rPr>
            </w:pPr>
            <w:hyperlink r:id="rId9" w:history="1">
              <w:r w:rsidR="00BE03A7" w:rsidRPr="005565F8">
                <w:rPr>
                  <w:rStyle w:val="-"/>
                  <w:rFonts w:asciiTheme="majorHAnsi" w:hAnsiTheme="majorHAnsi"/>
                  <w:lang w:val="en-US"/>
                </w:rPr>
                <w:t>a.neskes@kos.gr</w:t>
              </w:r>
            </w:hyperlink>
            <w:r w:rsidR="00BE03A7">
              <w:rPr>
                <w:rFonts w:asciiTheme="majorHAnsi" w:hAnsiTheme="majorHAnsi"/>
                <w:lang w:val="en-US"/>
              </w:rPr>
              <w:t xml:space="preserve"> </w:t>
            </w:r>
            <w:r w:rsidR="00BE03A7" w:rsidRPr="00AB492F">
              <w:rPr>
                <w:rFonts w:asciiTheme="majorHAnsi" w:hAnsiTheme="majorHAnsi"/>
                <w:lang w:val="en-US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995" w:type="dxa"/>
          </w:tcPr>
          <w:p w:rsidR="00D8142B" w:rsidRPr="00C53BD0" w:rsidRDefault="00D8142B" w:rsidP="00C53BD0">
            <w:pPr>
              <w:tabs>
                <w:tab w:val="center" w:pos="2268"/>
              </w:tabs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el-GR"/>
              </w:rPr>
            </w:pPr>
          </w:p>
        </w:tc>
      </w:tr>
      <w:tr w:rsidR="00D8142B" w:rsidRPr="00D8142B" w:rsidTr="0031753D">
        <w:tc>
          <w:tcPr>
            <w:tcW w:w="1702" w:type="dxa"/>
          </w:tcPr>
          <w:p w:rsidR="00D8142B" w:rsidRPr="00C53BD0" w:rsidRDefault="00D8142B" w:rsidP="00BE03A7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:rsidR="00D8142B" w:rsidRPr="00C53BD0" w:rsidRDefault="00D8142B" w:rsidP="00BE03A7"/>
        </w:tc>
        <w:tc>
          <w:tcPr>
            <w:tcW w:w="4995" w:type="dxa"/>
          </w:tcPr>
          <w:p w:rsidR="00D8142B" w:rsidRPr="0031753D" w:rsidRDefault="00D8142B" w:rsidP="00BE03A7">
            <w:pPr>
              <w:rPr>
                <w:b/>
                <w:u w:val="single"/>
              </w:rPr>
            </w:pPr>
          </w:p>
        </w:tc>
      </w:tr>
    </w:tbl>
    <w:p w:rsidR="00BE03A7" w:rsidRPr="0031753D" w:rsidRDefault="00BE03A7"/>
    <w:p w:rsidR="00BE03A7" w:rsidRPr="0031753D" w:rsidRDefault="00BE03A7" w:rsidP="00BE03A7">
      <w:pPr>
        <w:tabs>
          <w:tab w:val="left" w:pos="3360"/>
        </w:tabs>
      </w:pPr>
      <w:r w:rsidRPr="0031753D">
        <w:tab/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9922"/>
      </w:tblGrid>
      <w:tr w:rsidR="00BE03A7" w:rsidTr="0031753D">
        <w:tc>
          <w:tcPr>
            <w:tcW w:w="1419" w:type="dxa"/>
          </w:tcPr>
          <w:p w:rsidR="00BE03A7" w:rsidRPr="00401930" w:rsidRDefault="00BE03A7" w:rsidP="00BE03A7">
            <w:pPr>
              <w:tabs>
                <w:tab w:val="left" w:pos="3360"/>
              </w:tabs>
              <w:rPr>
                <w:b/>
              </w:rPr>
            </w:pPr>
            <w:r w:rsidRPr="00401930">
              <w:rPr>
                <w:b/>
              </w:rPr>
              <w:t>ΘΕΜΑ:</w:t>
            </w:r>
          </w:p>
        </w:tc>
        <w:tc>
          <w:tcPr>
            <w:tcW w:w="9922" w:type="dxa"/>
          </w:tcPr>
          <w:p w:rsidR="00BE03A7" w:rsidRPr="00BB135E" w:rsidRDefault="00BB135E" w:rsidP="00BE03A7">
            <w:pPr>
              <w:tabs>
                <w:tab w:val="left" w:pos="3360"/>
              </w:tabs>
              <w:rPr>
                <w:b/>
              </w:rPr>
            </w:pPr>
            <w:r w:rsidRPr="00BB135E">
              <w:rPr>
                <w:b/>
              </w:rPr>
              <w:t>«</w:t>
            </w:r>
            <w:r w:rsidR="00322E01">
              <w:rPr>
                <w:b/>
              </w:rPr>
              <w:t>ΔΕΛΤΙΟ ΤΥΠΟΥ -  Πρόσληψη</w:t>
            </w:r>
            <w:r w:rsidR="00C42568" w:rsidRPr="00BB135E">
              <w:rPr>
                <w:b/>
              </w:rPr>
              <w:t xml:space="preserve"> προσωπικού για το</w:t>
            </w:r>
            <w:r w:rsidR="006C314D" w:rsidRPr="00BB135E">
              <w:rPr>
                <w:b/>
              </w:rPr>
              <w:t xml:space="preserve"> Κέντρο Συμβουλευτικής</w:t>
            </w:r>
            <w:r w:rsidR="00C42568" w:rsidRPr="00BB135E">
              <w:rPr>
                <w:b/>
              </w:rPr>
              <w:t xml:space="preserve"> Υποστήριξης Γυναικών Θυμάτων Βίας Δήμου Κω</w:t>
            </w:r>
            <w:r w:rsidR="000D69D7" w:rsidRPr="00BB135E">
              <w:rPr>
                <w:b/>
              </w:rPr>
              <w:t>»</w:t>
            </w:r>
          </w:p>
        </w:tc>
      </w:tr>
      <w:tr w:rsidR="00A6656C" w:rsidTr="0031753D">
        <w:tc>
          <w:tcPr>
            <w:tcW w:w="1419" w:type="dxa"/>
          </w:tcPr>
          <w:p w:rsidR="00BE03A7" w:rsidRPr="00BE03A7" w:rsidRDefault="00BE03A7" w:rsidP="00E94922">
            <w:pPr>
              <w:tabs>
                <w:tab w:val="left" w:pos="3360"/>
              </w:tabs>
            </w:pPr>
          </w:p>
        </w:tc>
        <w:tc>
          <w:tcPr>
            <w:tcW w:w="9922" w:type="dxa"/>
          </w:tcPr>
          <w:p w:rsidR="00BE03A7" w:rsidRPr="00BE03A7" w:rsidRDefault="00BE03A7" w:rsidP="00E94922">
            <w:pPr>
              <w:tabs>
                <w:tab w:val="left" w:pos="3360"/>
              </w:tabs>
            </w:pPr>
          </w:p>
        </w:tc>
      </w:tr>
    </w:tbl>
    <w:p w:rsidR="00BE03A7" w:rsidRDefault="00600653" w:rsidP="00C42568">
      <w:pPr>
        <w:tabs>
          <w:tab w:val="left" w:pos="3360"/>
        </w:tabs>
        <w:jc w:val="both"/>
      </w:pPr>
      <w:r>
        <w:t xml:space="preserve">Μια ακόμη επιτυχία του </w:t>
      </w:r>
      <w:r w:rsidR="00FA6020">
        <w:t xml:space="preserve">Δήμου </w:t>
      </w:r>
      <w:r w:rsidR="00C42568">
        <w:t>Κω</w:t>
      </w:r>
      <w:r w:rsidR="00FA6020">
        <w:t xml:space="preserve">, η οποία αφορά </w:t>
      </w:r>
      <w:r w:rsidR="00322E01">
        <w:t xml:space="preserve"> </w:t>
      </w:r>
      <w:r w:rsidR="00C42568">
        <w:t xml:space="preserve">την πρόσληψη  </w:t>
      </w:r>
      <w:r w:rsidR="00BB135E" w:rsidRPr="00BB135E">
        <w:rPr>
          <w:b/>
        </w:rPr>
        <w:t>ενός (1)</w:t>
      </w:r>
      <w:r w:rsidR="00C42568" w:rsidRPr="00BB135E">
        <w:rPr>
          <w:b/>
        </w:rPr>
        <w:t xml:space="preserve"> ΠΕ </w:t>
      </w:r>
      <w:r w:rsidR="00322E01">
        <w:rPr>
          <w:b/>
        </w:rPr>
        <w:t>ή ΤΕ Κοινωνικών Λειτουργών</w:t>
      </w:r>
      <w:r w:rsidR="00FA6020">
        <w:t xml:space="preserve">, </w:t>
      </w:r>
      <w:r>
        <w:t>έρχεται να συμπληρώσει  τη στελέχωση</w:t>
      </w:r>
      <w:r w:rsidR="00C42568">
        <w:t xml:space="preserve"> το</w:t>
      </w:r>
      <w:r>
        <w:t>υ</w:t>
      </w:r>
      <w:r w:rsidR="00C42568">
        <w:t xml:space="preserve"> Κέντρο</w:t>
      </w:r>
      <w:r>
        <w:t>υ</w:t>
      </w:r>
      <w:r w:rsidR="00C42568">
        <w:t xml:space="preserve"> Συμβουλευτικής Υποστήριξης Γυναικών Θυμάτων Βίας Δήμου Κω</w:t>
      </w:r>
      <w:r w:rsidR="00431DC6">
        <w:t xml:space="preserve"> στο Ζηπάρι</w:t>
      </w:r>
      <w:r w:rsidR="0081304B">
        <w:t xml:space="preserve"> (έχει ολοκληρωθεί η διαδικασία πρόσληψης 1 Κοινωνιολόγου και 1 Ψυχολόγου)</w:t>
      </w:r>
      <w:r w:rsidR="00C42568">
        <w:t xml:space="preserve">. </w:t>
      </w:r>
      <w:r w:rsidR="00431DC6">
        <w:t xml:space="preserve">Η λειτουργία του </w:t>
      </w:r>
      <w:r w:rsidR="00C42568">
        <w:t>Κέντρου Συμβουλευτικής Υποστήριξης χρηματοδοτείται στο πλαίσιο διεκδίκησης και υλοποίησης της Πράξης</w:t>
      </w:r>
      <w:r w:rsidR="00BB135E">
        <w:t xml:space="preserve"> </w:t>
      </w:r>
      <w:r w:rsidR="00C42568" w:rsidRPr="003666A9">
        <w:rPr>
          <w:rFonts w:ascii="Calibri" w:eastAsia="Calibri" w:hAnsi="Calibri" w:cs="Times New Roman"/>
          <w:i/>
        </w:rPr>
        <w:t>«Ανάπτυξη Δομών και Υπηρεσιών της Τοπικής Αυτοδιοίκησης προς όφελος των Γυναικών και για την καταπολέμηση της βίας</w:t>
      </w:r>
      <w:r w:rsidR="00FA6020">
        <w:rPr>
          <w:rFonts w:ascii="Calibri" w:eastAsia="Calibri" w:hAnsi="Calibri" w:cs="Times New Roman"/>
          <w:i/>
        </w:rPr>
        <w:t xml:space="preserve"> </w:t>
      </w:r>
      <w:r w:rsidR="00C42568" w:rsidRPr="003666A9">
        <w:rPr>
          <w:rFonts w:ascii="Calibri" w:eastAsia="Calibri" w:hAnsi="Calibri" w:cs="Times New Roman"/>
          <w:i/>
        </w:rPr>
        <w:t>- Δημιουργία Κέντρων Συμβουλευτικής Υποστήριξης Γυναικών θυμάτων Βίας σε τοπικό επίπεδο  στον άξονα προτεραιότητας 09», του Επιχειρησιακού Προγράμματος «Διοικητική Μεταρρύθμιση 2007-2013»</w:t>
      </w:r>
      <w:r w:rsidR="00C42568" w:rsidRPr="00C42568">
        <w:rPr>
          <w:rFonts w:ascii="Calibri" w:eastAsia="Calibri" w:hAnsi="Calibri" w:cs="Times New Roman"/>
        </w:rPr>
        <w:t>.</w:t>
      </w:r>
    </w:p>
    <w:p w:rsidR="00BB135E" w:rsidRDefault="00BB135E" w:rsidP="00C42568">
      <w:pPr>
        <w:tabs>
          <w:tab w:val="left" w:pos="3360"/>
        </w:tabs>
        <w:jc w:val="both"/>
      </w:pPr>
      <w:r>
        <w:t>Με συνέχεια και συνέπεια, το Τμήμα Κοινωνικής Πολιτικής και Πολιτικών Ισότητας</w:t>
      </w:r>
      <w:r w:rsidR="00431DC6">
        <w:t xml:space="preserve"> των</w:t>
      </w:r>
      <w:r>
        <w:t xml:space="preserve"> Φύλων</w:t>
      </w:r>
      <w:r w:rsidR="00322E01">
        <w:t xml:space="preserve"> Δήμου Κω</w:t>
      </w:r>
      <w:r>
        <w:t xml:space="preserve"> συμβάλει τόσο στη</w:t>
      </w:r>
      <w:r w:rsidR="003666A9">
        <w:t xml:space="preserve"> δημιουργία νέων</w:t>
      </w:r>
      <w:r>
        <w:t xml:space="preserve"> δομών</w:t>
      </w:r>
      <w:r w:rsidR="003666A9">
        <w:t xml:space="preserve"> συμβουλευτικής υποστήριξης</w:t>
      </w:r>
      <w:r>
        <w:t xml:space="preserve"> όσο και </w:t>
      </w:r>
      <w:r w:rsidR="00431DC6">
        <w:t>σ</w:t>
      </w:r>
      <w:r>
        <w:t xml:space="preserve">τη διεκδίκηση συγχρηματοδοτούμενων κοινωνικών </w:t>
      </w:r>
      <w:r w:rsidR="003666A9">
        <w:t xml:space="preserve">προγραμμάτων, ύψους </w:t>
      </w:r>
      <w:r>
        <w:t>300.000 €.</w:t>
      </w:r>
    </w:p>
    <w:p w:rsidR="00C42568" w:rsidRPr="003666A9" w:rsidRDefault="00BB135E" w:rsidP="003666A9">
      <w:pPr>
        <w:tabs>
          <w:tab w:val="left" w:pos="3360"/>
        </w:tabs>
        <w:jc w:val="both"/>
        <w:rPr>
          <w:b/>
        </w:rPr>
      </w:pPr>
      <w:r>
        <w:t>Για πληροφορίες σχετικά με την ανακοίνωση</w:t>
      </w:r>
      <w:r w:rsidR="00322E01">
        <w:t xml:space="preserve"> πρόσληψης</w:t>
      </w:r>
      <w:r w:rsidR="003666A9">
        <w:t>,</w:t>
      </w:r>
      <w:r>
        <w:t xml:space="preserve"> μπορείτε να απευθύνεστε στο </w:t>
      </w:r>
      <w:r w:rsidRPr="003666A9">
        <w:rPr>
          <w:b/>
        </w:rPr>
        <w:t>Τμήμα Ανθρώπινου Δυναμικού Δήμου Κω</w:t>
      </w:r>
      <w:r>
        <w:t xml:space="preserve"> </w:t>
      </w:r>
      <w:r w:rsidRPr="003666A9">
        <w:rPr>
          <w:b/>
          <w:i/>
        </w:rPr>
        <w:t>(κ</w:t>
      </w:r>
      <w:r w:rsidR="003666A9">
        <w:rPr>
          <w:b/>
          <w:i/>
        </w:rPr>
        <w:t>α</w:t>
      </w:r>
      <w:r w:rsidRPr="003666A9">
        <w:rPr>
          <w:b/>
          <w:i/>
        </w:rPr>
        <w:t xml:space="preserve"> </w:t>
      </w:r>
      <w:proofErr w:type="spellStart"/>
      <w:r w:rsidRPr="003666A9">
        <w:rPr>
          <w:b/>
          <w:i/>
        </w:rPr>
        <w:t>Χατζηγιακουμή</w:t>
      </w:r>
      <w:proofErr w:type="spellEnd"/>
      <w:r w:rsidRPr="003666A9">
        <w:rPr>
          <w:b/>
          <w:i/>
        </w:rPr>
        <w:t xml:space="preserve"> Καλλιόπη</w:t>
      </w:r>
      <w:r w:rsidRPr="003666A9">
        <w:rPr>
          <w:rFonts w:ascii="Calibri" w:eastAsia="Calibri" w:hAnsi="Calibri" w:cs="Times New Roman"/>
          <w:b/>
          <w:i/>
        </w:rPr>
        <w:t>,</w:t>
      </w:r>
      <w:r w:rsidR="003666A9" w:rsidRPr="003666A9">
        <w:rPr>
          <w:b/>
          <w:i/>
        </w:rPr>
        <w:t xml:space="preserve"> κ</w:t>
      </w:r>
      <w:r w:rsidR="003666A9">
        <w:rPr>
          <w:b/>
          <w:i/>
        </w:rPr>
        <w:t>α</w:t>
      </w:r>
      <w:r w:rsidRPr="003666A9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3666A9">
        <w:rPr>
          <w:rFonts w:ascii="Calibri" w:eastAsia="Calibri" w:hAnsi="Calibri" w:cs="Times New Roman"/>
          <w:b/>
          <w:i/>
        </w:rPr>
        <w:t>Χατζημάρκου</w:t>
      </w:r>
      <w:proofErr w:type="spellEnd"/>
      <w:r w:rsidRPr="003666A9">
        <w:rPr>
          <w:rFonts w:ascii="Calibri" w:eastAsia="Calibri" w:hAnsi="Calibri" w:cs="Times New Roman"/>
          <w:b/>
          <w:i/>
        </w:rPr>
        <w:t xml:space="preserve"> Ευα</w:t>
      </w:r>
      <w:r w:rsidRPr="003666A9">
        <w:rPr>
          <w:b/>
          <w:i/>
        </w:rPr>
        <w:t>γγελία και</w:t>
      </w:r>
      <w:r w:rsidR="003666A9">
        <w:rPr>
          <w:b/>
          <w:i/>
        </w:rPr>
        <w:t xml:space="preserve"> κ.</w:t>
      </w:r>
      <w:r w:rsidRPr="003666A9">
        <w:rPr>
          <w:b/>
          <w:i/>
        </w:rPr>
        <w:t xml:space="preserve"> </w:t>
      </w:r>
      <w:proofErr w:type="spellStart"/>
      <w:r w:rsidRPr="003666A9">
        <w:rPr>
          <w:b/>
          <w:i/>
        </w:rPr>
        <w:t>Ντακούμη</w:t>
      </w:r>
      <w:proofErr w:type="spellEnd"/>
      <w:r w:rsidR="003666A9">
        <w:rPr>
          <w:b/>
          <w:i/>
        </w:rPr>
        <w:t xml:space="preserve"> Βασίλειο</w:t>
      </w:r>
      <w:r w:rsidRPr="003666A9">
        <w:rPr>
          <w:b/>
          <w:i/>
        </w:rPr>
        <w:t xml:space="preserve">, </w:t>
      </w:r>
      <w:r w:rsidRPr="003666A9">
        <w:rPr>
          <w:rFonts w:ascii="Calibri" w:eastAsia="Calibri" w:hAnsi="Calibri" w:cs="Times New Roman"/>
          <w:b/>
          <w:i/>
        </w:rPr>
        <w:t>τηλ. επικοινωνίας: 2242360426, 2242360489)</w:t>
      </w:r>
      <w:r w:rsidRPr="00BB135E">
        <w:rPr>
          <w:rFonts w:ascii="Calibri" w:eastAsia="Calibri" w:hAnsi="Calibri" w:cs="Times New Roman"/>
        </w:rPr>
        <w:t xml:space="preserve">. </w:t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8930"/>
      </w:tblGrid>
      <w:tr w:rsidR="0074617D" w:rsidTr="0031753D">
        <w:tc>
          <w:tcPr>
            <w:tcW w:w="2411" w:type="dxa"/>
          </w:tcPr>
          <w:p w:rsidR="0074617D" w:rsidRPr="000D69D7" w:rsidRDefault="0074617D" w:rsidP="00BE03A7"/>
        </w:tc>
        <w:tc>
          <w:tcPr>
            <w:tcW w:w="8930" w:type="dxa"/>
          </w:tcPr>
          <w:p w:rsidR="0074617D" w:rsidRPr="00233EC9" w:rsidRDefault="0074617D" w:rsidP="00233EC9">
            <w:pPr>
              <w:jc w:val="right"/>
              <w:rPr>
                <w:b/>
              </w:rPr>
            </w:pPr>
            <w:r w:rsidRPr="00233EC9">
              <w:rPr>
                <w:b/>
              </w:rPr>
              <w:t xml:space="preserve">Η </w:t>
            </w:r>
            <w:r w:rsidR="00F03D02">
              <w:rPr>
                <w:b/>
              </w:rPr>
              <w:t>ΑΝΤΙΔΗΜΑΡΧΟΣ</w:t>
            </w:r>
          </w:p>
        </w:tc>
      </w:tr>
      <w:tr w:rsidR="0074617D" w:rsidTr="0031753D">
        <w:tc>
          <w:tcPr>
            <w:tcW w:w="2411" w:type="dxa"/>
          </w:tcPr>
          <w:p w:rsidR="0074617D" w:rsidRDefault="0074617D" w:rsidP="00BE03A7">
            <w:pPr>
              <w:rPr>
                <w:lang w:val="en-US"/>
              </w:rPr>
            </w:pPr>
          </w:p>
        </w:tc>
        <w:tc>
          <w:tcPr>
            <w:tcW w:w="8930" w:type="dxa"/>
          </w:tcPr>
          <w:p w:rsidR="0074617D" w:rsidRPr="00233EC9" w:rsidRDefault="00F03D02" w:rsidP="00233EC9">
            <w:pPr>
              <w:jc w:val="right"/>
              <w:rPr>
                <w:b/>
              </w:rPr>
            </w:pPr>
            <w:r>
              <w:rPr>
                <w:b/>
              </w:rPr>
              <w:t>ΚΟΙΝΩΝΙΚΗΣ ΠΟΛΙΤΙΚΗΣ ΚΑΙ</w:t>
            </w:r>
          </w:p>
        </w:tc>
      </w:tr>
      <w:tr w:rsidR="0074617D" w:rsidTr="0031753D">
        <w:tc>
          <w:tcPr>
            <w:tcW w:w="2411" w:type="dxa"/>
          </w:tcPr>
          <w:p w:rsidR="0074617D" w:rsidRDefault="0074617D" w:rsidP="00BE03A7">
            <w:pPr>
              <w:rPr>
                <w:lang w:val="en-US"/>
              </w:rPr>
            </w:pPr>
          </w:p>
        </w:tc>
        <w:tc>
          <w:tcPr>
            <w:tcW w:w="8930" w:type="dxa"/>
          </w:tcPr>
          <w:p w:rsidR="0074617D" w:rsidRPr="00233EC9" w:rsidRDefault="00F03D02" w:rsidP="00233EC9">
            <w:pPr>
              <w:jc w:val="right"/>
              <w:rPr>
                <w:b/>
              </w:rPr>
            </w:pPr>
            <w:r>
              <w:rPr>
                <w:b/>
              </w:rPr>
              <w:t>ΠΟΛΙΤΙΚΩΝ ΙΣΟΤΗΤΑΣ ΤΩΝ ΦΥΛΩΝ</w:t>
            </w:r>
          </w:p>
        </w:tc>
      </w:tr>
      <w:tr w:rsidR="0074617D" w:rsidTr="0031753D">
        <w:tc>
          <w:tcPr>
            <w:tcW w:w="2411" w:type="dxa"/>
          </w:tcPr>
          <w:p w:rsidR="0074617D" w:rsidRDefault="0074617D" w:rsidP="00BE03A7">
            <w:pPr>
              <w:rPr>
                <w:lang w:val="en-US"/>
              </w:rPr>
            </w:pPr>
          </w:p>
        </w:tc>
        <w:tc>
          <w:tcPr>
            <w:tcW w:w="8930" w:type="dxa"/>
          </w:tcPr>
          <w:p w:rsidR="0074617D" w:rsidRPr="00233EC9" w:rsidRDefault="00F03D02" w:rsidP="00233EC9">
            <w:pPr>
              <w:jc w:val="right"/>
              <w:rPr>
                <w:b/>
              </w:rPr>
            </w:pPr>
            <w:r>
              <w:rPr>
                <w:b/>
              </w:rPr>
              <w:t>ΔΗΜΟΥ ΚΩ</w:t>
            </w:r>
          </w:p>
        </w:tc>
      </w:tr>
      <w:tr w:rsidR="0074617D" w:rsidTr="0031753D">
        <w:tc>
          <w:tcPr>
            <w:tcW w:w="2411" w:type="dxa"/>
          </w:tcPr>
          <w:p w:rsidR="0074617D" w:rsidRDefault="0074617D" w:rsidP="00BE03A7">
            <w:pPr>
              <w:rPr>
                <w:lang w:val="en-US"/>
              </w:rPr>
            </w:pPr>
          </w:p>
        </w:tc>
        <w:tc>
          <w:tcPr>
            <w:tcW w:w="8930" w:type="dxa"/>
          </w:tcPr>
          <w:p w:rsidR="0074617D" w:rsidRPr="00233EC9" w:rsidRDefault="0074617D" w:rsidP="00233EC9">
            <w:pPr>
              <w:jc w:val="right"/>
              <w:rPr>
                <w:b/>
                <w:lang w:val="en-US"/>
              </w:rPr>
            </w:pPr>
          </w:p>
        </w:tc>
      </w:tr>
      <w:tr w:rsidR="0074617D" w:rsidTr="0031753D">
        <w:tc>
          <w:tcPr>
            <w:tcW w:w="2411" w:type="dxa"/>
          </w:tcPr>
          <w:p w:rsidR="0074617D" w:rsidRDefault="0074617D" w:rsidP="00BE03A7">
            <w:pPr>
              <w:rPr>
                <w:lang w:val="en-US"/>
              </w:rPr>
            </w:pPr>
          </w:p>
        </w:tc>
        <w:tc>
          <w:tcPr>
            <w:tcW w:w="8930" w:type="dxa"/>
          </w:tcPr>
          <w:p w:rsidR="0074617D" w:rsidRPr="00233EC9" w:rsidRDefault="0074617D" w:rsidP="00233EC9">
            <w:pPr>
              <w:jc w:val="right"/>
              <w:rPr>
                <w:b/>
              </w:rPr>
            </w:pPr>
            <w:r w:rsidRPr="00233EC9">
              <w:rPr>
                <w:b/>
              </w:rPr>
              <w:t>ΡΟΥΦΑ ΙΩΑΝΝΑ</w:t>
            </w:r>
          </w:p>
        </w:tc>
      </w:tr>
      <w:tr w:rsidR="0074617D" w:rsidTr="0031753D">
        <w:tc>
          <w:tcPr>
            <w:tcW w:w="2411" w:type="dxa"/>
          </w:tcPr>
          <w:p w:rsidR="0074617D" w:rsidRDefault="0074617D" w:rsidP="00BE03A7">
            <w:pPr>
              <w:rPr>
                <w:sz w:val="20"/>
                <w:szCs w:val="20"/>
              </w:rPr>
            </w:pPr>
          </w:p>
          <w:p w:rsidR="00F03D02" w:rsidRPr="009E090D" w:rsidRDefault="00F03D02" w:rsidP="00BE03A7">
            <w:pPr>
              <w:rPr>
                <w:sz w:val="20"/>
                <w:szCs w:val="20"/>
              </w:rPr>
            </w:pPr>
          </w:p>
          <w:p w:rsidR="0074617D" w:rsidRPr="009E090D" w:rsidRDefault="0074617D" w:rsidP="00BE03A7">
            <w:pPr>
              <w:rPr>
                <w:i/>
                <w:sz w:val="20"/>
                <w:szCs w:val="20"/>
                <w:u w:val="single"/>
              </w:rPr>
            </w:pPr>
            <w:r w:rsidRPr="009E090D">
              <w:rPr>
                <w:i/>
                <w:sz w:val="20"/>
                <w:szCs w:val="20"/>
                <w:u w:val="single"/>
              </w:rPr>
              <w:t>Συνημμένα:</w:t>
            </w:r>
          </w:p>
        </w:tc>
        <w:tc>
          <w:tcPr>
            <w:tcW w:w="8930" w:type="dxa"/>
          </w:tcPr>
          <w:p w:rsidR="0074617D" w:rsidRPr="009E090D" w:rsidRDefault="0074617D" w:rsidP="00BE03A7">
            <w:pPr>
              <w:rPr>
                <w:sz w:val="20"/>
                <w:szCs w:val="20"/>
                <w:lang w:val="en-US"/>
              </w:rPr>
            </w:pPr>
          </w:p>
        </w:tc>
      </w:tr>
      <w:tr w:rsidR="0074617D" w:rsidTr="0031753D">
        <w:tc>
          <w:tcPr>
            <w:tcW w:w="11341" w:type="dxa"/>
            <w:gridSpan w:val="2"/>
          </w:tcPr>
          <w:p w:rsidR="0074617D" w:rsidRPr="00401930" w:rsidRDefault="0074617D" w:rsidP="00BE03A7">
            <w:pPr>
              <w:rPr>
                <w:sz w:val="20"/>
                <w:szCs w:val="20"/>
                <w:lang w:val="en-US"/>
              </w:rPr>
            </w:pP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74617D" w:rsidP="00BE03A7">
            <w:pPr>
              <w:rPr>
                <w:sz w:val="20"/>
                <w:szCs w:val="20"/>
              </w:rPr>
            </w:pP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74617D" w:rsidP="00E94922">
            <w:pPr>
              <w:rPr>
                <w:i/>
                <w:sz w:val="20"/>
                <w:szCs w:val="20"/>
                <w:u w:val="single"/>
              </w:rPr>
            </w:pPr>
            <w:r w:rsidRPr="009E090D">
              <w:rPr>
                <w:i/>
                <w:sz w:val="20"/>
                <w:szCs w:val="20"/>
                <w:u w:val="single"/>
              </w:rPr>
              <w:t>Εσωτερική διανομή:</w:t>
            </w: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74617D" w:rsidP="00F03D02">
            <w:pPr>
              <w:rPr>
                <w:sz w:val="20"/>
                <w:szCs w:val="20"/>
              </w:rPr>
            </w:pPr>
            <w:r w:rsidRPr="009E090D">
              <w:rPr>
                <w:sz w:val="20"/>
                <w:szCs w:val="20"/>
              </w:rPr>
              <w:t>1.</w:t>
            </w:r>
            <w:r w:rsidR="00B74189">
              <w:rPr>
                <w:sz w:val="20"/>
                <w:szCs w:val="20"/>
              </w:rPr>
              <w:t xml:space="preserve"> </w:t>
            </w:r>
            <w:r w:rsidR="00B74189" w:rsidRPr="00B74189">
              <w:rPr>
                <w:sz w:val="20"/>
                <w:szCs w:val="20"/>
              </w:rPr>
              <w:t>Τμήμα Διοικητικής Μέριμνας – Δ/</w:t>
            </w:r>
            <w:proofErr w:type="spellStart"/>
            <w:r w:rsidR="00B74189" w:rsidRPr="00B74189">
              <w:rPr>
                <w:sz w:val="20"/>
                <w:szCs w:val="20"/>
              </w:rPr>
              <w:t>νση</w:t>
            </w:r>
            <w:proofErr w:type="spellEnd"/>
            <w:r w:rsidR="00B74189" w:rsidRPr="00B74189">
              <w:rPr>
                <w:sz w:val="20"/>
                <w:szCs w:val="20"/>
              </w:rPr>
              <w:t xml:space="preserve"> Διοικητικών Υπηρεσιών Δήμου Κω</w:t>
            </w: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74617D" w:rsidP="00F03D02">
            <w:pPr>
              <w:rPr>
                <w:sz w:val="20"/>
                <w:szCs w:val="20"/>
              </w:rPr>
            </w:pPr>
            <w:r w:rsidRPr="009E090D">
              <w:rPr>
                <w:sz w:val="20"/>
                <w:szCs w:val="20"/>
              </w:rPr>
              <w:t xml:space="preserve">2. </w:t>
            </w:r>
            <w:r w:rsidR="00B74189" w:rsidRPr="00B74189">
              <w:rPr>
                <w:sz w:val="20"/>
                <w:szCs w:val="20"/>
              </w:rPr>
              <w:t>Αρχείο Τμήματος Κοινωνικής Πολιτικής και Πολιτικών Ισότητας Φύλων Δήμου Κω</w:t>
            </w: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B74189" w:rsidP="00BE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74189">
              <w:rPr>
                <w:rFonts w:ascii="TTE176A300t00" w:hAnsi="TTE176A300t00" w:cs="TTE176A300t00"/>
                <w:sz w:val="20"/>
                <w:szCs w:val="20"/>
              </w:rPr>
              <w:t xml:space="preserve"> </w:t>
            </w:r>
            <w:r w:rsidRPr="00B74189">
              <w:rPr>
                <w:sz w:val="20"/>
                <w:szCs w:val="20"/>
              </w:rPr>
              <w:t>Αρχείο Γραφείου Ειδικού Συμβούλου Δήμου Κω</w:t>
            </w: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74617D" w:rsidRDefault="0074617D" w:rsidP="00BE03A7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74617D" w:rsidP="00BE03A7">
            <w:pPr>
              <w:rPr>
                <w:sz w:val="20"/>
                <w:szCs w:val="20"/>
              </w:rPr>
            </w:pP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74617D" w:rsidP="00BE03A7">
            <w:pPr>
              <w:rPr>
                <w:sz w:val="20"/>
                <w:szCs w:val="20"/>
              </w:rPr>
            </w:pPr>
          </w:p>
        </w:tc>
      </w:tr>
      <w:tr w:rsidR="0074617D" w:rsidRPr="00233EC9" w:rsidTr="0031753D">
        <w:tc>
          <w:tcPr>
            <w:tcW w:w="11341" w:type="dxa"/>
            <w:gridSpan w:val="2"/>
          </w:tcPr>
          <w:p w:rsidR="0074617D" w:rsidRPr="009E090D" w:rsidRDefault="0074617D" w:rsidP="00BE03A7">
            <w:pPr>
              <w:rPr>
                <w:sz w:val="20"/>
                <w:szCs w:val="20"/>
              </w:rPr>
            </w:pPr>
          </w:p>
        </w:tc>
      </w:tr>
    </w:tbl>
    <w:p w:rsidR="006146EE" w:rsidRPr="00C42568" w:rsidRDefault="006146EE" w:rsidP="006146EE">
      <w:pPr>
        <w:rPr>
          <w:rFonts w:ascii="Arial" w:hAnsi="Arial" w:cs="Arial"/>
          <w:sz w:val="20"/>
          <w:szCs w:val="20"/>
        </w:rPr>
        <w:sectPr w:rsidR="006146EE" w:rsidRPr="00C42568" w:rsidSect="00D814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6209" w:rsidRPr="00BA5163" w:rsidRDefault="00ED6209" w:rsidP="00ED6209"/>
    <w:sectPr w:rsidR="00ED6209" w:rsidRPr="00BA5163" w:rsidSect="006146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62" w:rsidRDefault="00DB0062" w:rsidP="00D97174">
      <w:pPr>
        <w:spacing w:after="0" w:line="240" w:lineRule="auto"/>
      </w:pPr>
      <w:r>
        <w:separator/>
      </w:r>
    </w:p>
  </w:endnote>
  <w:endnote w:type="continuationSeparator" w:id="0">
    <w:p w:rsidR="00DB0062" w:rsidRDefault="00DB0062" w:rsidP="00D9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TE176A300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62" w:rsidRDefault="00DB0062" w:rsidP="00D97174">
      <w:pPr>
        <w:spacing w:after="0" w:line="240" w:lineRule="auto"/>
      </w:pPr>
      <w:r>
        <w:separator/>
      </w:r>
    </w:p>
  </w:footnote>
  <w:footnote w:type="continuationSeparator" w:id="0">
    <w:p w:rsidR="00DB0062" w:rsidRDefault="00DB0062" w:rsidP="00D9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325C"/>
    <w:multiLevelType w:val="hybridMultilevel"/>
    <w:tmpl w:val="CD828DF0"/>
    <w:lvl w:ilvl="0" w:tplc="AC9C8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42B"/>
    <w:rsid w:val="000527DF"/>
    <w:rsid w:val="000D69D7"/>
    <w:rsid w:val="000F6A78"/>
    <w:rsid w:val="00172868"/>
    <w:rsid w:val="00181B93"/>
    <w:rsid w:val="001B1F20"/>
    <w:rsid w:val="001B6156"/>
    <w:rsid w:val="001C4581"/>
    <w:rsid w:val="001C61E3"/>
    <w:rsid w:val="00233EC9"/>
    <w:rsid w:val="0025444B"/>
    <w:rsid w:val="002675D1"/>
    <w:rsid w:val="00295890"/>
    <w:rsid w:val="002F0D41"/>
    <w:rsid w:val="0031753D"/>
    <w:rsid w:val="00322E01"/>
    <w:rsid w:val="003666A9"/>
    <w:rsid w:val="00376A5A"/>
    <w:rsid w:val="00401930"/>
    <w:rsid w:val="00422609"/>
    <w:rsid w:val="00431DC6"/>
    <w:rsid w:val="00451567"/>
    <w:rsid w:val="004A038A"/>
    <w:rsid w:val="004D78B8"/>
    <w:rsid w:val="00500784"/>
    <w:rsid w:val="00536089"/>
    <w:rsid w:val="00555E79"/>
    <w:rsid w:val="005634E6"/>
    <w:rsid w:val="00593210"/>
    <w:rsid w:val="00600653"/>
    <w:rsid w:val="00613DFE"/>
    <w:rsid w:val="006146EE"/>
    <w:rsid w:val="00637028"/>
    <w:rsid w:val="006C314D"/>
    <w:rsid w:val="00704380"/>
    <w:rsid w:val="007164ED"/>
    <w:rsid w:val="0074617D"/>
    <w:rsid w:val="0077423A"/>
    <w:rsid w:val="007C7931"/>
    <w:rsid w:val="007F698F"/>
    <w:rsid w:val="007F7DD9"/>
    <w:rsid w:val="0081304B"/>
    <w:rsid w:val="008D454A"/>
    <w:rsid w:val="008F5269"/>
    <w:rsid w:val="00933EE4"/>
    <w:rsid w:val="00984406"/>
    <w:rsid w:val="009B5BF6"/>
    <w:rsid w:val="009E090D"/>
    <w:rsid w:val="009E4506"/>
    <w:rsid w:val="009F2639"/>
    <w:rsid w:val="00A128DA"/>
    <w:rsid w:val="00A258F9"/>
    <w:rsid w:val="00A52A8E"/>
    <w:rsid w:val="00A6656C"/>
    <w:rsid w:val="00A7775C"/>
    <w:rsid w:val="00AD5116"/>
    <w:rsid w:val="00B120F9"/>
    <w:rsid w:val="00B279C3"/>
    <w:rsid w:val="00B3422B"/>
    <w:rsid w:val="00B6167E"/>
    <w:rsid w:val="00B74189"/>
    <w:rsid w:val="00B94BAE"/>
    <w:rsid w:val="00BA5163"/>
    <w:rsid w:val="00BB135E"/>
    <w:rsid w:val="00BE03A7"/>
    <w:rsid w:val="00BF6863"/>
    <w:rsid w:val="00C42568"/>
    <w:rsid w:val="00C53BD0"/>
    <w:rsid w:val="00C55B8D"/>
    <w:rsid w:val="00D65B24"/>
    <w:rsid w:val="00D8142B"/>
    <w:rsid w:val="00D97174"/>
    <w:rsid w:val="00DB0062"/>
    <w:rsid w:val="00DC367B"/>
    <w:rsid w:val="00DD35FC"/>
    <w:rsid w:val="00E04390"/>
    <w:rsid w:val="00E32829"/>
    <w:rsid w:val="00E740F3"/>
    <w:rsid w:val="00E753C0"/>
    <w:rsid w:val="00EB346F"/>
    <w:rsid w:val="00ED16F7"/>
    <w:rsid w:val="00ED6209"/>
    <w:rsid w:val="00F03D02"/>
    <w:rsid w:val="00FA6020"/>
    <w:rsid w:val="00FC2162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B"/>
  </w:style>
  <w:style w:type="paragraph" w:styleId="2">
    <w:name w:val="heading 2"/>
    <w:basedOn w:val="a"/>
    <w:next w:val="a"/>
    <w:link w:val="2Char"/>
    <w:qFormat/>
    <w:rsid w:val="00D814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D8142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D8142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97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97174"/>
  </w:style>
  <w:style w:type="paragraph" w:styleId="a5">
    <w:name w:val="footer"/>
    <w:basedOn w:val="a"/>
    <w:link w:val="Char0"/>
    <w:uiPriority w:val="99"/>
    <w:semiHidden/>
    <w:unhideWhenUsed/>
    <w:rsid w:val="00D97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97174"/>
  </w:style>
  <w:style w:type="paragraph" w:styleId="a6">
    <w:name w:val="footnote text"/>
    <w:basedOn w:val="a"/>
    <w:link w:val="Char1"/>
    <w:uiPriority w:val="99"/>
    <w:semiHidden/>
    <w:unhideWhenUsed/>
    <w:rsid w:val="00933E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933E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3EE4"/>
    <w:rPr>
      <w:vertAlign w:val="superscript"/>
    </w:rPr>
  </w:style>
  <w:style w:type="paragraph" w:styleId="a8">
    <w:name w:val="Body Text Indent"/>
    <w:basedOn w:val="a"/>
    <w:link w:val="Char2"/>
    <w:uiPriority w:val="99"/>
    <w:semiHidden/>
    <w:unhideWhenUsed/>
    <w:rsid w:val="00BB135E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BB1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neskes@kos.g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0DF98BA-B168-47AF-BB07-EC3C52260F24}"/>
</file>

<file path=customXml/itemProps2.xml><?xml version="1.0" encoding="utf-8"?>
<ds:datastoreItem xmlns:ds="http://schemas.openxmlformats.org/officeDocument/2006/customXml" ds:itemID="{33B5439B-61D0-465E-B531-69E4BC7999C8}"/>
</file>

<file path=customXml/itemProps3.xml><?xml version="1.0" encoding="utf-8"?>
<ds:datastoreItem xmlns:ds="http://schemas.openxmlformats.org/officeDocument/2006/customXml" ds:itemID="{1149CB4F-05E2-4F04-A160-A68008A37459}"/>
</file>

<file path=customXml/itemProps4.xml><?xml version="1.0" encoding="utf-8"?>
<ds:datastoreItem xmlns:ds="http://schemas.openxmlformats.org/officeDocument/2006/customXml" ds:itemID="{A17A4A8D-D26E-44B8-978D-6CC0BF8F8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2013-05-20T08:01:00Z</cp:lastPrinted>
  <dcterms:created xsi:type="dcterms:W3CDTF">2012-12-12T06:02:00Z</dcterms:created>
  <dcterms:modified xsi:type="dcterms:W3CDTF">2013-05-20T08:41:00Z</dcterms:modified>
</cp:coreProperties>
</file>